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6138F5" w:rsidRPr="00D62E2F" w:rsidTr="0051514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E2F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6138F5" w:rsidRPr="00D62E2F" w:rsidRDefault="006138F5" w:rsidP="00515140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E2F">
              <w:rPr>
                <w:rFonts w:ascii="Arial" w:hAnsi="Arial" w:cs="Arial"/>
                <w:b/>
                <w:sz w:val="20"/>
                <w:szCs w:val="20"/>
              </w:rPr>
              <w:t>MENADŽMENT NEKRETNINA</w:t>
            </w:r>
          </w:p>
        </w:tc>
      </w:tr>
      <w:tr w:rsidR="006138F5" w:rsidRPr="00D62E2F" w:rsidTr="0051514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D62E2F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138F5" w:rsidRPr="00D62E2F" w:rsidRDefault="006138F5" w:rsidP="005151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t>ECMB06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138F5" w:rsidRPr="00D62E2F" w:rsidRDefault="006138F5" w:rsidP="005151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6138F5" w:rsidRPr="00D62E2F" w:rsidTr="005151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138F5" w:rsidRPr="00D62E2F" w:rsidRDefault="00C41334" w:rsidP="005151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Izv. prof</w:t>
            </w:r>
            <w:r w:rsidR="006138F5" w:rsidRPr="00D62E2F">
              <w:rPr>
                <w:rFonts w:ascii="Arial" w:hAnsi="Arial" w:cs="Arial"/>
                <w:sz w:val="20"/>
                <w:szCs w:val="20"/>
              </w:rPr>
              <w:t>. dr. sc. Ana Rimac Smiljanić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138F5" w:rsidRPr="00D62E2F" w:rsidRDefault="00CA2508" w:rsidP="005151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D62E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E2F">
              <w:rPr>
                <w:rFonts w:ascii="Arial" w:hAnsi="Arial" w:cs="Arial"/>
                <w:sz w:val="20"/>
                <w:szCs w:val="20"/>
              </w:rPr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138F5" w:rsidRPr="00D62E2F">
              <w:rPr>
                <w:rFonts w:ascii="Arial" w:hAnsi="Arial" w:cs="Arial"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sz w:val="20"/>
                <w:szCs w:val="20"/>
              </w:rPr>
              <w:t> </w:t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138F5" w:rsidRPr="00D62E2F" w:rsidTr="0051514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138F5" w:rsidRPr="00D62E2F" w:rsidRDefault="00CA2508" w:rsidP="005151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138F5" w:rsidRPr="00D62E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E2F">
              <w:rPr>
                <w:rFonts w:ascii="Arial" w:hAnsi="Arial" w:cs="Arial"/>
                <w:sz w:val="20"/>
                <w:szCs w:val="20"/>
              </w:rPr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138F5" w:rsidRPr="00D62E2F" w:rsidRDefault="006138F5" w:rsidP="005151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138F5" w:rsidRPr="00D62E2F" w:rsidRDefault="006138F5" w:rsidP="005151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138F5" w:rsidRPr="00D62E2F" w:rsidRDefault="006138F5" w:rsidP="00515140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6138F5" w:rsidRPr="00D62E2F" w:rsidTr="00515140">
        <w:trPr>
          <w:trHeight w:val="42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138F5" w:rsidRPr="00D62E2F" w:rsidRDefault="006138F5" w:rsidP="005151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138F5" w:rsidRPr="00D62E2F" w:rsidRDefault="006138F5" w:rsidP="005151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138F5" w:rsidRPr="00D62E2F" w:rsidRDefault="006138F5" w:rsidP="005151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138F5" w:rsidRPr="00D62E2F" w:rsidRDefault="006138F5" w:rsidP="005151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38F5" w:rsidRPr="00D62E2F" w:rsidTr="005151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138F5" w:rsidRPr="00D62E2F" w:rsidRDefault="006138F5" w:rsidP="005151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t>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138F5" w:rsidRPr="00D62E2F" w:rsidRDefault="00C41334" w:rsidP="0051514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15%</w:t>
            </w:r>
          </w:p>
        </w:tc>
      </w:tr>
      <w:tr w:rsidR="006138F5" w:rsidRPr="00D62E2F" w:rsidTr="00515140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E2F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6138F5" w:rsidRPr="00D62E2F" w:rsidTr="0051514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138F5" w:rsidRPr="00D62E2F" w:rsidRDefault="006138F5" w:rsidP="0051514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t>Cilj ovog predmeta je pružiti studentima teorijska i empirijska znanja iz analize tržišta nekretnina</w:t>
            </w:r>
            <w:r w:rsidR="00C41334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6138F5" w:rsidRPr="00D62E2F" w:rsidRDefault="006138F5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38F5" w:rsidRPr="00D62E2F" w:rsidTr="005151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138F5" w:rsidRPr="00D62E2F" w:rsidRDefault="006138F5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t>Temeljna znanja o financijskim institucijama i tržištima, rizicima te vrednovanju ulaganja.</w:t>
            </w:r>
          </w:p>
          <w:p w:rsidR="006138F5" w:rsidRPr="00D62E2F" w:rsidRDefault="006138F5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38F5" w:rsidRPr="00D62E2F" w:rsidTr="00515140">
        <w:trPr>
          <w:trHeight w:val="2240"/>
        </w:trPr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138F5" w:rsidRPr="00D62E2F" w:rsidRDefault="006138F5" w:rsidP="005151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62E2F">
              <w:rPr>
                <w:rFonts w:ascii="Arial" w:hAnsi="Arial" w:cs="Arial"/>
                <w:b/>
                <w:sz w:val="20"/>
                <w:szCs w:val="20"/>
              </w:rPr>
              <w:t xml:space="preserve"> Ishod učenja predmeta:</w:t>
            </w:r>
          </w:p>
          <w:p w:rsidR="006138F5" w:rsidRPr="00D62E2F" w:rsidRDefault="006138F5" w:rsidP="0051514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t xml:space="preserve">Ocijeniti stanje na tržištu nekretnina te preporučiti strategije ulaganja u nekretnine </w:t>
            </w:r>
            <w:r w:rsidRPr="00C41334">
              <w:rPr>
                <w:rFonts w:ascii="Arial" w:hAnsi="Arial" w:cs="Arial"/>
                <w:strike/>
                <w:color w:val="FF0000"/>
                <w:sz w:val="20"/>
                <w:szCs w:val="20"/>
              </w:rPr>
              <w:t>(razina 7.)</w:t>
            </w:r>
          </w:p>
          <w:p w:rsidR="006138F5" w:rsidRPr="00D62E2F" w:rsidRDefault="006138F5" w:rsidP="00515140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  <w:p w:rsidR="006138F5" w:rsidRPr="00D62E2F" w:rsidRDefault="006138F5" w:rsidP="0051514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62E2F">
              <w:rPr>
                <w:rFonts w:ascii="Arial" w:hAnsi="Arial" w:cs="Arial"/>
                <w:b/>
                <w:sz w:val="20"/>
                <w:szCs w:val="20"/>
              </w:rPr>
              <w:t>Pojedinačni ishodi učenja:</w:t>
            </w:r>
          </w:p>
          <w:p w:rsidR="00C41334" w:rsidRPr="00C41334" w:rsidRDefault="00C41334" w:rsidP="00C41334">
            <w:pPr>
              <w:pStyle w:val="ListParagraph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MS Mincho" w:hAnsi="Times New Roman"/>
                <w:color w:val="000000" w:themeColor="text1"/>
                <w:kern w:val="24"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Pr="004334F2">
              <w:rPr>
                <w:rFonts w:ascii="Times New Roman" w:hAnsi="Times New Roman"/>
                <w:sz w:val="24"/>
                <w:szCs w:val="24"/>
              </w:rPr>
              <w:t xml:space="preserve">Analizirati stanje na tržištu nekretnina i </w:t>
            </w:r>
            <w:r w:rsidRPr="00C41334">
              <w:rPr>
                <w:rFonts w:ascii="Times New Roman" w:hAnsi="Times New Roman"/>
                <w:color w:val="FF0000"/>
                <w:sz w:val="24"/>
                <w:szCs w:val="24"/>
              </w:rPr>
              <w:t>procijeniti</w:t>
            </w:r>
            <w:r w:rsidRPr="004334F2">
              <w:rPr>
                <w:rFonts w:ascii="Times New Roman" w:hAnsi="Times New Roman"/>
                <w:sz w:val="24"/>
                <w:szCs w:val="24"/>
              </w:rPr>
              <w:t xml:space="preserve"> investicijske mogućnosti ulaganja</w:t>
            </w:r>
          </w:p>
          <w:p w:rsidR="00C41334" w:rsidRPr="00C41334" w:rsidRDefault="00C41334" w:rsidP="00C41334">
            <w:pPr>
              <w:pStyle w:val="ListParagraph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MS Mincho" w:hAnsi="Times New Roman"/>
                <w:color w:val="000000" w:themeColor="text1"/>
                <w:kern w:val="24"/>
                <w:sz w:val="24"/>
                <w:szCs w:val="24"/>
                <w:lang w:eastAsia="hr-HR"/>
              </w:rPr>
            </w:pPr>
            <w:r w:rsidRPr="00C41334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hr-HR"/>
              </w:rPr>
              <w:t>Procijeniti</w:t>
            </w:r>
            <w:r w:rsidRPr="004334F2">
              <w:rPr>
                <w:rFonts w:ascii="Times New Roman" w:eastAsia="Times New Roman" w:hAnsi="Times New Roman"/>
                <w:sz w:val="24"/>
                <w:szCs w:val="24"/>
                <w:lang w:eastAsia="hr-HR"/>
              </w:rPr>
              <w:t xml:space="preserve"> prinos i rizik investicije u nekretnine</w:t>
            </w:r>
          </w:p>
          <w:p w:rsidR="00C41334" w:rsidRPr="00C41334" w:rsidRDefault="00C41334" w:rsidP="00C41334">
            <w:pPr>
              <w:pStyle w:val="ListParagraph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MS Mincho" w:hAnsi="Times New Roman"/>
                <w:color w:val="000000" w:themeColor="text1"/>
                <w:kern w:val="24"/>
                <w:sz w:val="24"/>
                <w:szCs w:val="24"/>
                <w:lang w:eastAsia="hr-HR"/>
              </w:rPr>
            </w:pPr>
            <w:r w:rsidRPr="00C41334">
              <w:rPr>
                <w:rFonts w:ascii="Times New Roman" w:hAnsi="Times New Roman"/>
                <w:color w:val="FF0000"/>
                <w:sz w:val="24"/>
                <w:szCs w:val="24"/>
              </w:rPr>
              <w:t>Preispitati investiranje s</w:t>
            </w:r>
            <w:r w:rsidRPr="00C41334">
              <w:rPr>
                <w:rFonts w:ascii="Times New Roman" w:hAnsi="Times New Roman"/>
                <w:sz w:val="24"/>
                <w:szCs w:val="24"/>
              </w:rPr>
              <w:t xml:space="preserve"> obzirom na alternativne mogućnosti financiranja 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1334">
              <w:rPr>
                <w:rFonts w:ascii="Times New Roman" w:hAnsi="Times New Roman"/>
                <w:sz w:val="24"/>
                <w:szCs w:val="24"/>
              </w:rPr>
              <w:t xml:space="preserve">preferencije investitora za ulaganje u </w:t>
            </w:r>
            <w:proofErr w:type="spellStart"/>
            <w:r w:rsidRPr="00C41334">
              <w:rPr>
                <w:rFonts w:ascii="Times New Roman" w:hAnsi="Times New Roman"/>
                <w:sz w:val="24"/>
                <w:szCs w:val="24"/>
              </w:rPr>
              <w:t>nekretninske</w:t>
            </w:r>
            <w:proofErr w:type="spellEnd"/>
            <w:r w:rsidRPr="00C41334">
              <w:rPr>
                <w:rFonts w:ascii="Times New Roman" w:hAnsi="Times New Roman"/>
                <w:sz w:val="24"/>
                <w:szCs w:val="24"/>
              </w:rPr>
              <w:t xml:space="preserve"> projekte </w:t>
            </w:r>
          </w:p>
          <w:p w:rsidR="00C41334" w:rsidRPr="00C41334" w:rsidRDefault="00C41334" w:rsidP="00C41334">
            <w:pPr>
              <w:pStyle w:val="ListParagraph"/>
              <w:numPr>
                <w:ilvl w:val="0"/>
                <w:numId w:val="7"/>
              </w:numPr>
              <w:kinsoku w:val="0"/>
              <w:overflowPunct w:val="0"/>
              <w:spacing w:after="0" w:line="240" w:lineRule="auto"/>
              <w:textAlignment w:val="baseline"/>
              <w:rPr>
                <w:rFonts w:ascii="Times New Roman" w:eastAsia="MS Mincho" w:hAnsi="Times New Roman"/>
                <w:color w:val="FF0000"/>
                <w:kern w:val="24"/>
                <w:sz w:val="24"/>
                <w:szCs w:val="24"/>
                <w:lang w:eastAsia="hr-HR"/>
              </w:rPr>
            </w:pPr>
            <w:r w:rsidRPr="00C41334"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hr-HR"/>
              </w:rPr>
              <w:t>Procijeniti tržišnu vrijednost nekretnina</w:t>
            </w:r>
          </w:p>
          <w:p w:rsidR="006138F5" w:rsidRPr="00D62E2F" w:rsidRDefault="006138F5" w:rsidP="00C41334">
            <w:pPr>
              <w:pStyle w:val="ListParagraph"/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38F5" w:rsidRPr="00D62E2F" w:rsidTr="005151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371" w:type="dxa"/>
              <w:tblInd w:w="6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017"/>
              <w:gridCol w:w="567"/>
              <w:gridCol w:w="3220"/>
              <w:gridCol w:w="567"/>
            </w:tblGrid>
            <w:tr w:rsidR="006138F5" w:rsidRPr="00D62E2F" w:rsidTr="00515140">
              <w:tc>
                <w:tcPr>
                  <w:tcW w:w="3584" w:type="dxa"/>
                  <w:gridSpan w:val="2"/>
                </w:tcPr>
                <w:p w:rsidR="006138F5" w:rsidRPr="00D62E2F" w:rsidRDefault="006138F5" w:rsidP="00515140">
                  <w:pPr>
                    <w:spacing w:after="0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b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787" w:type="dxa"/>
                  <w:gridSpan w:val="2"/>
                </w:tcPr>
                <w:p w:rsidR="006138F5" w:rsidRPr="00D62E2F" w:rsidRDefault="006138F5" w:rsidP="0051514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b/>
                      <w:sz w:val="20"/>
                      <w:szCs w:val="20"/>
                    </w:rPr>
                    <w:t>Vježbe/ Seminar</w:t>
                  </w:r>
                </w:p>
              </w:tc>
            </w:tr>
            <w:tr w:rsidR="006138F5" w:rsidRPr="00D62E2F" w:rsidTr="00515140">
              <w:tc>
                <w:tcPr>
                  <w:tcW w:w="3017" w:type="dxa"/>
                </w:tcPr>
                <w:p w:rsidR="006138F5" w:rsidRPr="00D62E2F" w:rsidRDefault="006138F5" w:rsidP="0051514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</w:tcPr>
                <w:p w:rsidR="006138F5" w:rsidRPr="00D62E2F" w:rsidRDefault="006138F5" w:rsidP="0051514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3220" w:type="dxa"/>
                </w:tcPr>
                <w:p w:rsidR="006138F5" w:rsidRPr="00D62E2F" w:rsidRDefault="006138F5" w:rsidP="0051514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Teme</w:t>
                  </w:r>
                </w:p>
              </w:tc>
              <w:tc>
                <w:tcPr>
                  <w:tcW w:w="567" w:type="dxa"/>
                </w:tcPr>
                <w:p w:rsidR="006138F5" w:rsidRPr="00D62E2F" w:rsidRDefault="006138F5" w:rsidP="0051514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Sati</w:t>
                  </w:r>
                </w:p>
              </w:tc>
            </w:tr>
            <w:tr w:rsidR="006138F5" w:rsidRPr="00D62E2F" w:rsidTr="00515140">
              <w:tc>
                <w:tcPr>
                  <w:tcW w:w="3017" w:type="dxa"/>
                  <w:vAlign w:val="center"/>
                </w:tcPr>
                <w:p w:rsidR="006138F5" w:rsidRPr="00D62E2F" w:rsidRDefault="006138F5" w:rsidP="006138F5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eastAsia="Arial Unicode MS" w:hAnsi="Arial" w:cs="Arial"/>
                      <w:sz w:val="20"/>
                      <w:szCs w:val="20"/>
                    </w:rPr>
                    <w:t>Uvod u tržišta nekretnina: struktura tržišta, sudionici, determinante ponude i potražnje te pravni okvir</w:t>
                  </w:r>
                </w:p>
              </w:tc>
              <w:tc>
                <w:tcPr>
                  <w:tcW w:w="567" w:type="dxa"/>
                </w:tcPr>
                <w:p w:rsidR="006138F5" w:rsidRPr="00D62E2F" w:rsidRDefault="006138F5" w:rsidP="0051514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vAlign w:val="center"/>
                </w:tcPr>
                <w:p w:rsidR="006138F5" w:rsidRPr="00D62E2F" w:rsidRDefault="006138F5" w:rsidP="006138F5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eastAsia="Arial Unicode MS" w:hAnsi="Arial" w:cs="Arial"/>
                      <w:sz w:val="20"/>
                      <w:szCs w:val="20"/>
                    </w:rPr>
                    <w:t>Uvod u tržišta nekretnina: struktura tržišta, sudionici, determinante ponude i potražnje te pravni okvir</w:t>
                  </w:r>
                </w:p>
              </w:tc>
              <w:tc>
                <w:tcPr>
                  <w:tcW w:w="567" w:type="dxa"/>
                </w:tcPr>
                <w:p w:rsidR="006138F5" w:rsidRPr="00D62E2F" w:rsidRDefault="006138F5" w:rsidP="0051514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6138F5" w:rsidRPr="00D62E2F" w:rsidRDefault="006138F5" w:rsidP="0051514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138F5" w:rsidRPr="00D62E2F" w:rsidTr="00515140">
              <w:tc>
                <w:tcPr>
                  <w:tcW w:w="3017" w:type="dxa"/>
                  <w:vAlign w:val="center"/>
                </w:tcPr>
                <w:p w:rsidR="006138F5" w:rsidRPr="00D62E2F" w:rsidRDefault="006138F5" w:rsidP="006138F5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Ciklusi u cijenama nekretnina </w:t>
                  </w:r>
                </w:p>
              </w:tc>
              <w:tc>
                <w:tcPr>
                  <w:tcW w:w="567" w:type="dxa"/>
                </w:tcPr>
                <w:p w:rsidR="006138F5" w:rsidRPr="00D62E2F" w:rsidRDefault="006138F5" w:rsidP="0051514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vAlign w:val="center"/>
                </w:tcPr>
                <w:p w:rsidR="006138F5" w:rsidRPr="00D62E2F" w:rsidRDefault="006138F5" w:rsidP="006138F5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bCs/>
                      <w:sz w:val="20"/>
                      <w:szCs w:val="20"/>
                    </w:rPr>
                    <w:t xml:space="preserve">Ciklusi u cijenama nekretnina </w:t>
                  </w:r>
                </w:p>
              </w:tc>
              <w:tc>
                <w:tcPr>
                  <w:tcW w:w="567" w:type="dxa"/>
                </w:tcPr>
                <w:p w:rsidR="006138F5" w:rsidRPr="00D62E2F" w:rsidRDefault="006138F5" w:rsidP="0051514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138F5" w:rsidRPr="00D62E2F" w:rsidTr="00515140">
              <w:trPr>
                <w:cantSplit/>
                <w:trHeight w:hRule="exact" w:val="717"/>
              </w:trPr>
              <w:tc>
                <w:tcPr>
                  <w:tcW w:w="3017" w:type="dxa"/>
                  <w:vAlign w:val="center"/>
                </w:tcPr>
                <w:p w:rsidR="006138F5" w:rsidRPr="00D62E2F" w:rsidRDefault="006138F5" w:rsidP="006138F5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iCs/>
                      <w:sz w:val="20"/>
                      <w:szCs w:val="20"/>
                    </w:rPr>
                    <w:t>Analiza rezidencijalnih tržišta nekretnina</w:t>
                  </w:r>
                </w:p>
              </w:tc>
              <w:tc>
                <w:tcPr>
                  <w:tcW w:w="567" w:type="dxa"/>
                </w:tcPr>
                <w:p w:rsidR="006138F5" w:rsidRPr="00D62E2F" w:rsidRDefault="006138F5" w:rsidP="0051514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vAlign w:val="center"/>
                </w:tcPr>
                <w:p w:rsidR="006138F5" w:rsidRPr="00D62E2F" w:rsidRDefault="006138F5" w:rsidP="006138F5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iCs/>
                      <w:sz w:val="20"/>
                      <w:szCs w:val="20"/>
                    </w:rPr>
                    <w:t>Analiza rezidencijalnih tržišta nekretnina</w:t>
                  </w:r>
                </w:p>
              </w:tc>
              <w:tc>
                <w:tcPr>
                  <w:tcW w:w="567" w:type="dxa"/>
                </w:tcPr>
                <w:p w:rsidR="006138F5" w:rsidRPr="00D62E2F" w:rsidRDefault="006138F5" w:rsidP="0051514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138F5" w:rsidRPr="00D62E2F" w:rsidTr="00515140">
              <w:tc>
                <w:tcPr>
                  <w:tcW w:w="3017" w:type="dxa"/>
                  <w:vAlign w:val="center"/>
                </w:tcPr>
                <w:p w:rsidR="006138F5" w:rsidRPr="00D62E2F" w:rsidRDefault="006138F5" w:rsidP="006138F5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iCs/>
                      <w:sz w:val="20"/>
                      <w:szCs w:val="20"/>
                    </w:rPr>
                    <w:t>Analiza tržišta poslovnih nekretnina</w:t>
                  </w:r>
                </w:p>
              </w:tc>
              <w:tc>
                <w:tcPr>
                  <w:tcW w:w="567" w:type="dxa"/>
                </w:tcPr>
                <w:p w:rsidR="006138F5" w:rsidRPr="00D62E2F" w:rsidRDefault="006138F5" w:rsidP="0051514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vAlign w:val="center"/>
                </w:tcPr>
                <w:p w:rsidR="006138F5" w:rsidRPr="00D62E2F" w:rsidRDefault="006138F5" w:rsidP="006138F5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iCs/>
                      <w:sz w:val="20"/>
                      <w:szCs w:val="20"/>
                    </w:rPr>
                    <w:t>Analiza tržišta poslovnih nekretnina</w:t>
                  </w:r>
                </w:p>
              </w:tc>
              <w:tc>
                <w:tcPr>
                  <w:tcW w:w="567" w:type="dxa"/>
                </w:tcPr>
                <w:p w:rsidR="006138F5" w:rsidRPr="00D62E2F" w:rsidRDefault="006138F5" w:rsidP="0051514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138F5" w:rsidRPr="00D62E2F" w:rsidTr="00515140">
              <w:trPr>
                <w:trHeight w:val="1500"/>
              </w:trPr>
              <w:tc>
                <w:tcPr>
                  <w:tcW w:w="3017" w:type="dxa"/>
                  <w:vAlign w:val="center"/>
                </w:tcPr>
                <w:p w:rsidR="006138F5" w:rsidRPr="00D62E2F" w:rsidRDefault="006138F5" w:rsidP="006138F5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eastAsia="Arial Unicode MS" w:hAnsi="Arial" w:cs="Arial"/>
                      <w:sz w:val="20"/>
                      <w:szCs w:val="20"/>
                    </w:rPr>
                    <w:t>Financijska analiza tržišta nekretnina: istraživanje tržišta, analiza najma, gotovinskog tijeka i troškova te prognoziranje budućeg potencijalnog prihoda</w:t>
                  </w:r>
                </w:p>
              </w:tc>
              <w:tc>
                <w:tcPr>
                  <w:tcW w:w="567" w:type="dxa"/>
                </w:tcPr>
                <w:p w:rsidR="006138F5" w:rsidRPr="00D62E2F" w:rsidRDefault="006138F5" w:rsidP="0051514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vAlign w:val="center"/>
                </w:tcPr>
                <w:p w:rsidR="006138F5" w:rsidRPr="00D62E2F" w:rsidRDefault="006138F5" w:rsidP="006138F5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eastAsia="Arial Unicode MS" w:hAnsi="Arial" w:cs="Arial"/>
                      <w:sz w:val="20"/>
                      <w:szCs w:val="20"/>
                    </w:rPr>
                    <w:t>Financijska analiza tržišta nekretnina: istraživanje tržišta, analiza najma, gotovinskog tijeka i troškova te prognoziranje budućeg potencijalnog prihoda</w:t>
                  </w:r>
                </w:p>
              </w:tc>
              <w:tc>
                <w:tcPr>
                  <w:tcW w:w="567" w:type="dxa"/>
                </w:tcPr>
                <w:p w:rsidR="006138F5" w:rsidRPr="00D62E2F" w:rsidRDefault="006138F5" w:rsidP="0051514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138F5" w:rsidRPr="00D62E2F" w:rsidTr="00515140">
              <w:tc>
                <w:tcPr>
                  <w:tcW w:w="3017" w:type="dxa"/>
                  <w:vAlign w:val="center"/>
                </w:tcPr>
                <w:p w:rsidR="006138F5" w:rsidRPr="00D62E2F" w:rsidRDefault="006138F5" w:rsidP="006138F5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 xml:space="preserve">Financijska poluga i financiranje ulaganja u nekretnine </w:t>
                  </w:r>
                </w:p>
              </w:tc>
              <w:tc>
                <w:tcPr>
                  <w:tcW w:w="567" w:type="dxa"/>
                </w:tcPr>
                <w:p w:rsidR="006138F5" w:rsidRPr="00D62E2F" w:rsidRDefault="006138F5" w:rsidP="0051514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vAlign w:val="center"/>
                </w:tcPr>
                <w:p w:rsidR="006138F5" w:rsidRPr="00D62E2F" w:rsidRDefault="006138F5" w:rsidP="006138F5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 xml:space="preserve">Financijska poluga i financiranje ulaganja u nekretnine </w:t>
                  </w:r>
                </w:p>
              </w:tc>
              <w:tc>
                <w:tcPr>
                  <w:tcW w:w="567" w:type="dxa"/>
                </w:tcPr>
                <w:p w:rsidR="006138F5" w:rsidRPr="00D62E2F" w:rsidRDefault="006138F5" w:rsidP="0051514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138F5" w:rsidRPr="00D62E2F" w:rsidTr="00515140">
              <w:trPr>
                <w:trHeight w:val="425"/>
              </w:trPr>
              <w:tc>
                <w:tcPr>
                  <w:tcW w:w="3017" w:type="dxa"/>
                  <w:vAlign w:val="center"/>
                </w:tcPr>
                <w:p w:rsidR="006138F5" w:rsidRPr="00D62E2F" w:rsidRDefault="006138F5" w:rsidP="006138F5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eastAsia="Arial Unicode MS" w:hAnsi="Arial" w:cs="Arial"/>
                      <w:sz w:val="20"/>
                      <w:szCs w:val="20"/>
                    </w:rPr>
                    <w:t>Strategije financiranja ulaganja u nekretnine</w:t>
                  </w:r>
                </w:p>
              </w:tc>
              <w:tc>
                <w:tcPr>
                  <w:tcW w:w="567" w:type="dxa"/>
                </w:tcPr>
                <w:p w:rsidR="006138F5" w:rsidRPr="00D62E2F" w:rsidRDefault="006138F5" w:rsidP="0051514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vAlign w:val="center"/>
                </w:tcPr>
                <w:p w:rsidR="006138F5" w:rsidRPr="00D62E2F" w:rsidRDefault="006138F5" w:rsidP="006138F5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eastAsia="Arial Unicode MS" w:hAnsi="Arial" w:cs="Arial"/>
                      <w:sz w:val="20"/>
                      <w:szCs w:val="20"/>
                    </w:rPr>
                    <w:t>Strategije financiranja ulaganja u nekretnine</w:t>
                  </w:r>
                </w:p>
              </w:tc>
              <w:tc>
                <w:tcPr>
                  <w:tcW w:w="567" w:type="dxa"/>
                </w:tcPr>
                <w:p w:rsidR="006138F5" w:rsidRPr="00D62E2F" w:rsidRDefault="006138F5" w:rsidP="0051514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138F5" w:rsidRPr="00D62E2F" w:rsidTr="00515140">
              <w:tc>
                <w:tcPr>
                  <w:tcW w:w="3017" w:type="dxa"/>
                  <w:vAlign w:val="center"/>
                </w:tcPr>
                <w:p w:rsidR="006138F5" w:rsidRPr="00D62E2F" w:rsidRDefault="006138F5" w:rsidP="006138F5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iCs/>
                      <w:sz w:val="20"/>
                      <w:szCs w:val="20"/>
                    </w:rPr>
                    <w:lastRenderedPageBreak/>
                    <w:t>Oporezivanje nekretnina</w:t>
                  </w:r>
                </w:p>
              </w:tc>
              <w:tc>
                <w:tcPr>
                  <w:tcW w:w="567" w:type="dxa"/>
                </w:tcPr>
                <w:p w:rsidR="006138F5" w:rsidRPr="00D62E2F" w:rsidRDefault="006138F5" w:rsidP="0051514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vAlign w:val="center"/>
                </w:tcPr>
                <w:p w:rsidR="006138F5" w:rsidRPr="00D62E2F" w:rsidRDefault="006138F5" w:rsidP="006138F5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iCs/>
                      <w:sz w:val="20"/>
                      <w:szCs w:val="20"/>
                    </w:rPr>
                    <w:t>Oporezivanje nekretnina</w:t>
                  </w:r>
                </w:p>
              </w:tc>
              <w:tc>
                <w:tcPr>
                  <w:tcW w:w="567" w:type="dxa"/>
                </w:tcPr>
                <w:p w:rsidR="006138F5" w:rsidRPr="00D62E2F" w:rsidRDefault="006138F5" w:rsidP="0051514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138F5" w:rsidRPr="00D62E2F" w:rsidTr="00515140">
              <w:tc>
                <w:tcPr>
                  <w:tcW w:w="3017" w:type="dxa"/>
                  <w:vAlign w:val="center"/>
                </w:tcPr>
                <w:p w:rsidR="00054E0E" w:rsidRPr="00D62E2F" w:rsidRDefault="00054E0E" w:rsidP="00D62E2F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Procjena vrijednosti nekretnina</w:t>
                  </w:r>
                </w:p>
              </w:tc>
              <w:tc>
                <w:tcPr>
                  <w:tcW w:w="567" w:type="dxa"/>
                </w:tcPr>
                <w:p w:rsidR="006138F5" w:rsidRPr="00D62E2F" w:rsidRDefault="006138F5" w:rsidP="0051514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vAlign w:val="center"/>
                </w:tcPr>
                <w:p w:rsidR="00054E0E" w:rsidRPr="00D62E2F" w:rsidRDefault="00054E0E" w:rsidP="00D62E2F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Procjena vrijednosti nekretnina</w:t>
                  </w:r>
                </w:p>
              </w:tc>
              <w:tc>
                <w:tcPr>
                  <w:tcW w:w="567" w:type="dxa"/>
                </w:tcPr>
                <w:p w:rsidR="006138F5" w:rsidRPr="00D62E2F" w:rsidRDefault="006138F5" w:rsidP="0051514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138F5" w:rsidRPr="00D62E2F" w:rsidTr="00515140">
              <w:tc>
                <w:tcPr>
                  <w:tcW w:w="3017" w:type="dxa"/>
                  <w:vAlign w:val="center"/>
                </w:tcPr>
                <w:p w:rsidR="006138F5" w:rsidRPr="00D62E2F" w:rsidRDefault="006138F5" w:rsidP="006138F5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Razvoj nekretninskih projekta</w:t>
                  </w:r>
                </w:p>
              </w:tc>
              <w:tc>
                <w:tcPr>
                  <w:tcW w:w="567" w:type="dxa"/>
                </w:tcPr>
                <w:p w:rsidR="006138F5" w:rsidRPr="00D62E2F" w:rsidRDefault="006138F5" w:rsidP="0051514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vAlign w:val="center"/>
                </w:tcPr>
                <w:p w:rsidR="006138F5" w:rsidRPr="00D62E2F" w:rsidRDefault="006138F5" w:rsidP="006138F5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Razvoj nekretninskih projekta</w:t>
                  </w:r>
                </w:p>
              </w:tc>
              <w:tc>
                <w:tcPr>
                  <w:tcW w:w="567" w:type="dxa"/>
                </w:tcPr>
                <w:p w:rsidR="006138F5" w:rsidRPr="00D62E2F" w:rsidRDefault="006138F5" w:rsidP="0051514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138F5" w:rsidRPr="00D62E2F" w:rsidTr="00515140">
              <w:tc>
                <w:tcPr>
                  <w:tcW w:w="3017" w:type="dxa"/>
                  <w:vAlign w:val="center"/>
                </w:tcPr>
                <w:p w:rsidR="006138F5" w:rsidRPr="00D62E2F" w:rsidRDefault="006138F5" w:rsidP="006138F5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eastAsia="Arial Unicode MS" w:hAnsi="Arial" w:cs="Arial"/>
                      <w:sz w:val="20"/>
                      <w:szCs w:val="20"/>
                    </w:rPr>
                    <w:t>Investicijski fondovi za ulaganje u nekretnine</w:t>
                  </w:r>
                </w:p>
              </w:tc>
              <w:tc>
                <w:tcPr>
                  <w:tcW w:w="567" w:type="dxa"/>
                </w:tcPr>
                <w:p w:rsidR="006138F5" w:rsidRPr="00D62E2F" w:rsidRDefault="006138F5" w:rsidP="0051514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vAlign w:val="center"/>
                </w:tcPr>
                <w:p w:rsidR="006138F5" w:rsidRPr="00D62E2F" w:rsidRDefault="006138F5" w:rsidP="006138F5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eastAsia="Arial Unicode MS" w:hAnsi="Arial" w:cs="Arial"/>
                      <w:sz w:val="20"/>
                      <w:szCs w:val="20"/>
                    </w:rPr>
                    <w:t>Investicijski fondovi za ulaganje u nekretnine</w:t>
                  </w:r>
                </w:p>
              </w:tc>
              <w:tc>
                <w:tcPr>
                  <w:tcW w:w="567" w:type="dxa"/>
                </w:tcPr>
                <w:p w:rsidR="006138F5" w:rsidRPr="00D62E2F" w:rsidRDefault="006138F5" w:rsidP="0051514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138F5" w:rsidRPr="00D62E2F" w:rsidTr="00515140">
              <w:tc>
                <w:tcPr>
                  <w:tcW w:w="3017" w:type="dxa"/>
                  <w:vAlign w:val="center"/>
                </w:tcPr>
                <w:p w:rsidR="006138F5" w:rsidRPr="00D62E2F" w:rsidRDefault="006138F5" w:rsidP="006138F5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eastAsia="Arial Unicode MS" w:hAnsi="Arial" w:cs="Arial"/>
                      <w:sz w:val="20"/>
                      <w:szCs w:val="20"/>
                    </w:rPr>
                    <w:t>Hipotekarne vrijednosnice: pojam,  vrste, prihodi, vrednovanja i prinosi</w:t>
                  </w:r>
                </w:p>
              </w:tc>
              <w:tc>
                <w:tcPr>
                  <w:tcW w:w="567" w:type="dxa"/>
                </w:tcPr>
                <w:p w:rsidR="006138F5" w:rsidRPr="00D62E2F" w:rsidRDefault="006138F5" w:rsidP="0051514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vAlign w:val="center"/>
                </w:tcPr>
                <w:p w:rsidR="006138F5" w:rsidRPr="00D62E2F" w:rsidRDefault="006138F5" w:rsidP="006138F5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eastAsia="Arial Unicode MS" w:hAnsi="Arial" w:cs="Arial"/>
                      <w:sz w:val="20"/>
                      <w:szCs w:val="20"/>
                    </w:rPr>
                    <w:t>Hipotekarne vrijednosnice: pojam,  vrste, prihodi, vrednovanja i prinosi</w:t>
                  </w:r>
                </w:p>
              </w:tc>
              <w:tc>
                <w:tcPr>
                  <w:tcW w:w="567" w:type="dxa"/>
                </w:tcPr>
                <w:p w:rsidR="006138F5" w:rsidRPr="00D62E2F" w:rsidRDefault="006138F5" w:rsidP="0051514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138F5" w:rsidRPr="00D62E2F" w:rsidTr="00515140">
              <w:tc>
                <w:tcPr>
                  <w:tcW w:w="3017" w:type="dxa"/>
                  <w:vAlign w:val="center"/>
                </w:tcPr>
                <w:p w:rsidR="006138F5" w:rsidRPr="00D62E2F" w:rsidRDefault="006138F5" w:rsidP="006138F5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Upravljanjem nekretninskim portfoliem i nekretnine u mješovitom portfoliu</w:t>
                  </w:r>
                </w:p>
              </w:tc>
              <w:tc>
                <w:tcPr>
                  <w:tcW w:w="567" w:type="dxa"/>
                </w:tcPr>
                <w:p w:rsidR="006138F5" w:rsidRPr="00D62E2F" w:rsidRDefault="006138F5" w:rsidP="0051514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vAlign w:val="center"/>
                </w:tcPr>
                <w:p w:rsidR="006138F5" w:rsidRPr="00D62E2F" w:rsidRDefault="006138F5" w:rsidP="006138F5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Upravljanjem nekretninskim portfoliem i nekretnine u mješovitom portfoliu</w:t>
                  </w:r>
                </w:p>
              </w:tc>
              <w:tc>
                <w:tcPr>
                  <w:tcW w:w="567" w:type="dxa"/>
                </w:tcPr>
                <w:p w:rsidR="006138F5" w:rsidRPr="00D62E2F" w:rsidRDefault="006138F5" w:rsidP="0051514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138F5" w:rsidRPr="00D62E2F" w:rsidTr="00515140">
              <w:trPr>
                <w:cantSplit/>
                <w:trHeight w:hRule="exact" w:val="493"/>
              </w:trPr>
              <w:tc>
                <w:tcPr>
                  <w:tcW w:w="3017" w:type="dxa"/>
                  <w:vAlign w:val="center"/>
                </w:tcPr>
                <w:p w:rsidR="006138F5" w:rsidRPr="00D62E2F" w:rsidRDefault="006138F5" w:rsidP="006138F5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Tržišta nekretnina u Republici Hrvatskoj</w:t>
                  </w:r>
                </w:p>
              </w:tc>
              <w:tc>
                <w:tcPr>
                  <w:tcW w:w="567" w:type="dxa"/>
                </w:tcPr>
                <w:p w:rsidR="006138F5" w:rsidRPr="00D62E2F" w:rsidRDefault="006138F5" w:rsidP="0051514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vAlign w:val="center"/>
                </w:tcPr>
                <w:p w:rsidR="006138F5" w:rsidRPr="00D62E2F" w:rsidRDefault="006138F5" w:rsidP="006138F5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Tržišta nekretnina u Republici Hrvatskoj</w:t>
                  </w:r>
                </w:p>
              </w:tc>
              <w:tc>
                <w:tcPr>
                  <w:tcW w:w="567" w:type="dxa"/>
                </w:tcPr>
                <w:p w:rsidR="006138F5" w:rsidRPr="00D62E2F" w:rsidRDefault="006138F5" w:rsidP="0051514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6138F5" w:rsidRPr="00D62E2F" w:rsidTr="00515140">
              <w:tc>
                <w:tcPr>
                  <w:tcW w:w="3017" w:type="dxa"/>
                  <w:vAlign w:val="center"/>
                </w:tcPr>
                <w:p w:rsidR="006138F5" w:rsidRPr="00D62E2F" w:rsidRDefault="006138F5" w:rsidP="006138F5">
                  <w:pPr>
                    <w:pStyle w:val="ListParagraph"/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 xml:space="preserve">Ulaganje na međunarodnim tržištima nekretnina </w:t>
                  </w:r>
                </w:p>
              </w:tc>
              <w:tc>
                <w:tcPr>
                  <w:tcW w:w="567" w:type="dxa"/>
                </w:tcPr>
                <w:p w:rsidR="006138F5" w:rsidRPr="00D62E2F" w:rsidRDefault="006138F5" w:rsidP="00515140">
                  <w:pPr>
                    <w:tabs>
                      <w:tab w:val="left" w:pos="640"/>
                    </w:tabs>
                    <w:spacing w:after="0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20" w:type="dxa"/>
                  <w:vAlign w:val="center"/>
                </w:tcPr>
                <w:p w:rsidR="006138F5" w:rsidRPr="00D62E2F" w:rsidRDefault="006138F5" w:rsidP="006138F5">
                  <w:pPr>
                    <w:pStyle w:val="ListParagraph"/>
                    <w:numPr>
                      <w:ilvl w:val="0"/>
                      <w:numId w:val="6"/>
                    </w:num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 xml:space="preserve">Ulaganje na međunarodnim tržištima nekretnina </w:t>
                  </w:r>
                </w:p>
              </w:tc>
              <w:tc>
                <w:tcPr>
                  <w:tcW w:w="567" w:type="dxa"/>
                </w:tcPr>
                <w:p w:rsidR="006138F5" w:rsidRPr="00D62E2F" w:rsidRDefault="006138F5" w:rsidP="00515140">
                  <w:pPr>
                    <w:tabs>
                      <w:tab w:val="left" w:pos="640"/>
                    </w:tabs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D62E2F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6138F5" w:rsidRPr="00D62E2F" w:rsidRDefault="006138F5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38F5" w:rsidRPr="00D62E2F" w:rsidTr="0051514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C41334" w:rsidRDefault="006138F5" w:rsidP="0051514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X predavanja</w:t>
            </w:r>
          </w:p>
          <w:p w:rsidR="006138F5" w:rsidRPr="00C41334" w:rsidRDefault="00C41334" w:rsidP="00515140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C41334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X</w:t>
            </w:r>
            <w:r w:rsidR="006138F5" w:rsidRPr="00C41334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 xml:space="preserve"> seminari i radionice  </w:t>
            </w:r>
          </w:p>
          <w:p w:rsidR="006138F5" w:rsidRPr="00D62E2F" w:rsidRDefault="006138F5" w:rsidP="0051514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62E2F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t>X</w:t>
            </w: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vježbe  </w:t>
            </w:r>
          </w:p>
          <w:p w:rsidR="006138F5" w:rsidRPr="00D62E2F" w:rsidRDefault="006138F5" w:rsidP="0051514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62E2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D62E2F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6138F5" w:rsidRPr="00D62E2F" w:rsidRDefault="006138F5" w:rsidP="0051514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62E2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6138F5" w:rsidRPr="00D62E2F" w:rsidRDefault="006138F5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D62E2F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6138F5" w:rsidRPr="00C41334" w:rsidRDefault="00C41334" w:rsidP="00515140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C41334">
              <w:rPr>
                <w:rFonts w:ascii="MS Gothic" w:eastAsia="MS Gothic" w:hAnsi="MS Gothic" w:cs="MS Gothic"/>
                <w:b w:val="0"/>
                <w:color w:val="FF0000"/>
                <w:sz w:val="20"/>
                <w:szCs w:val="20"/>
                <w:lang w:val="hr-HR"/>
              </w:rPr>
              <w:t>X</w:t>
            </w:r>
            <w:r w:rsidR="006138F5" w:rsidRPr="00C41334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 xml:space="preserve"> samostalni  zadaci  </w:t>
            </w:r>
          </w:p>
          <w:p w:rsidR="006138F5" w:rsidRPr="00D62E2F" w:rsidRDefault="006138F5" w:rsidP="0051514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62E2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6138F5" w:rsidRPr="00D62E2F" w:rsidRDefault="006138F5" w:rsidP="0051514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62E2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6138F5" w:rsidRPr="00D62E2F" w:rsidRDefault="006138F5" w:rsidP="0051514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62E2F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6138F5" w:rsidRPr="00D62E2F" w:rsidRDefault="006138F5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D62E2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A2508" w:rsidRPr="00D62E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62E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CA2508" w:rsidRPr="00D62E2F">
              <w:rPr>
                <w:rFonts w:ascii="Arial" w:hAnsi="Arial" w:cs="Arial"/>
                <w:sz w:val="20"/>
                <w:szCs w:val="20"/>
              </w:rPr>
            </w:r>
            <w:r w:rsidR="00CA2508" w:rsidRPr="00D62E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62E2F">
              <w:rPr>
                <w:rFonts w:ascii="Arial" w:hAnsi="Arial" w:cs="Arial"/>
                <w:sz w:val="20"/>
                <w:szCs w:val="20"/>
              </w:rPr>
              <w:t> </w:t>
            </w:r>
            <w:r w:rsidRPr="00D62E2F">
              <w:rPr>
                <w:rFonts w:ascii="Arial" w:hAnsi="Arial" w:cs="Arial"/>
                <w:sz w:val="20"/>
                <w:szCs w:val="20"/>
              </w:rPr>
              <w:t> </w:t>
            </w:r>
            <w:r w:rsidRPr="00D62E2F">
              <w:rPr>
                <w:rFonts w:ascii="Arial" w:hAnsi="Arial" w:cs="Arial"/>
                <w:sz w:val="20"/>
                <w:szCs w:val="20"/>
              </w:rPr>
              <w:t> </w:t>
            </w:r>
            <w:r w:rsidRPr="00D62E2F">
              <w:rPr>
                <w:rFonts w:ascii="Arial" w:hAnsi="Arial" w:cs="Arial"/>
                <w:sz w:val="20"/>
                <w:szCs w:val="20"/>
              </w:rPr>
              <w:t> </w:t>
            </w:r>
            <w:r w:rsidRPr="00D62E2F">
              <w:rPr>
                <w:rFonts w:ascii="Arial" w:hAnsi="Arial" w:cs="Arial"/>
                <w:sz w:val="20"/>
                <w:szCs w:val="20"/>
              </w:rPr>
              <w:t> </w:t>
            </w:r>
            <w:r w:rsidR="00CA2508" w:rsidRPr="00D62E2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D62E2F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D62E2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62E2F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6138F5" w:rsidRPr="00D62E2F" w:rsidTr="00515140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6138F5" w:rsidRPr="00D62E2F" w:rsidTr="005151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38F5" w:rsidRPr="00D62E2F" w:rsidRDefault="00C41334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0566D">
              <w:rPr>
                <w:rFonts w:ascii="Times New Roman" w:hAnsi="Times New Roman" w:cs="Arial"/>
                <w:sz w:val="20"/>
                <w:szCs w:val="20"/>
              </w:rPr>
              <w:t>Obveza studenata za stjecanje prava na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potpis je redovito pohađanje  7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0% predavanja i vježbi.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50637F">
              <w:rPr>
                <w:rFonts w:ascii="Times New Roman" w:hAnsi="Times New Roman" w:cs="Arial"/>
                <w:color w:val="FF0000"/>
                <w:sz w:val="20"/>
                <w:szCs w:val="20"/>
              </w:rPr>
              <w:t>Uz prisustvovanje, aktivno sudjelovanje u nastavi pretpostavlja i izlaganje grupnih zadataka te sudjelovanje u praktičnim vježbama i raspravama.</w:t>
            </w:r>
          </w:p>
        </w:tc>
      </w:tr>
      <w:tr w:rsidR="006138F5" w:rsidRPr="00D62E2F" w:rsidTr="0051514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D62E2F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38F5" w:rsidRPr="00D62E2F" w:rsidRDefault="00CA2508" w:rsidP="0051514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38F5" w:rsidRPr="00D62E2F" w:rsidRDefault="00CA2508" w:rsidP="0051514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6138F5" w:rsidRPr="00D62E2F" w:rsidTr="0051514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6138F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6138F5" w:rsidRPr="00D62E2F" w:rsidRDefault="00CA2508" w:rsidP="0051514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6138F5" w:rsidRPr="00D62E2F" w:rsidRDefault="00CA2508" w:rsidP="0051514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6138F5" w:rsidRPr="00D62E2F" w:rsidRDefault="00CA2508" w:rsidP="0051514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6138F5"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38F5" w:rsidRPr="00D62E2F" w:rsidRDefault="00CA2508" w:rsidP="0051514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6138F5" w:rsidRPr="00D62E2F" w:rsidTr="0051514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6138F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6138F5" w:rsidRPr="00D62E2F" w:rsidRDefault="00CA2508" w:rsidP="0051514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6138F5" w:rsidRPr="00D62E2F" w:rsidRDefault="00CA2508" w:rsidP="0051514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6138F5" w:rsidRPr="00D62E2F" w:rsidRDefault="00CA2508" w:rsidP="0051514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6138F5"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38F5" w:rsidRPr="00D62E2F" w:rsidRDefault="00CA2508" w:rsidP="0051514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6138F5" w:rsidRPr="00D62E2F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6138F5" w:rsidRPr="00D62E2F" w:rsidTr="0051514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6138F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6138F5" w:rsidRPr="00C41334" w:rsidRDefault="00C41334" w:rsidP="00515140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C41334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3</w:t>
            </w:r>
            <w:r w:rsidR="006138F5" w:rsidRPr="00C41334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D62E2F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6138F5" w:rsidRPr="00D62E2F" w:rsidRDefault="00CA2508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D62E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E2F">
              <w:rPr>
                <w:rFonts w:ascii="Arial" w:hAnsi="Arial" w:cs="Arial"/>
                <w:sz w:val="20"/>
                <w:szCs w:val="20"/>
              </w:rPr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6138F5" w:rsidRPr="00D62E2F" w:rsidRDefault="00CA2508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D62E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E2F">
              <w:rPr>
                <w:rFonts w:ascii="Arial" w:hAnsi="Arial" w:cs="Arial"/>
                <w:sz w:val="20"/>
                <w:szCs w:val="20"/>
              </w:rPr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138F5" w:rsidRPr="00D62E2F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38F5" w:rsidRPr="00D62E2F" w:rsidRDefault="00CA2508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D62E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E2F">
              <w:rPr>
                <w:rFonts w:ascii="Arial" w:hAnsi="Arial" w:cs="Arial"/>
                <w:sz w:val="20"/>
                <w:szCs w:val="20"/>
              </w:rPr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138F5" w:rsidRPr="00D62E2F" w:rsidTr="00515140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6138F5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38F5" w:rsidRPr="00C41334" w:rsidRDefault="00C41334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41334">
              <w:rPr>
                <w:rFonts w:ascii="Arial" w:hAnsi="Arial" w:cs="Arial"/>
                <w:color w:val="FF0000"/>
                <w:sz w:val="20"/>
                <w:szCs w:val="20"/>
              </w:rPr>
              <w:t>3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38F5" w:rsidRPr="00D62E2F" w:rsidRDefault="00CA2508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D62E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E2F">
              <w:rPr>
                <w:rFonts w:ascii="Arial" w:hAnsi="Arial" w:cs="Arial"/>
                <w:sz w:val="20"/>
                <w:szCs w:val="20"/>
              </w:rPr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38F5" w:rsidRPr="00D62E2F" w:rsidRDefault="00CA2508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D62E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E2F">
              <w:rPr>
                <w:rFonts w:ascii="Arial" w:hAnsi="Arial" w:cs="Arial"/>
                <w:sz w:val="20"/>
                <w:szCs w:val="20"/>
              </w:rPr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6138F5" w:rsidRPr="00D62E2F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138F5" w:rsidRPr="00D62E2F" w:rsidRDefault="00CA2508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D62E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E2F">
              <w:rPr>
                <w:rFonts w:ascii="Arial" w:hAnsi="Arial" w:cs="Arial"/>
                <w:sz w:val="20"/>
                <w:szCs w:val="20"/>
              </w:rPr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138F5" w:rsidRPr="00D62E2F" w:rsidTr="0051514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41334" w:rsidRDefault="00C41334" w:rsidP="00C4133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>Tijekom semestra održat će se pisane provjere znanja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putem dva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 xml:space="preserve"> kolokvija. * Polaganje 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oba 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kolokvija zamjenjuje završni pisani ispit.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>Studenti na kraju semestra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pišu z</w:t>
            </w:r>
            <w:r w:rsidRPr="00D0566D">
              <w:rPr>
                <w:rFonts w:ascii="Times New Roman" w:hAnsi="Times New Roman" w:cs="Arial"/>
                <w:sz w:val="20"/>
                <w:szCs w:val="20"/>
              </w:rPr>
              <w:t>avršni pisani ispit.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 </w:t>
            </w:r>
            <w:r w:rsidRPr="00485F55">
              <w:rPr>
                <w:rFonts w:ascii="Times New Roman" w:hAnsi="Times New Roman" w:cs="Arial"/>
                <w:color w:val="FF0000"/>
                <w:sz w:val="20"/>
                <w:szCs w:val="20"/>
              </w:rPr>
              <w:t>Kolokvij i ispit se smatra položenim ukoliko student ostvari više od 60% točnih odgovora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. </w:t>
            </w:r>
          </w:p>
          <w:p w:rsidR="00C41334" w:rsidRDefault="00C41334" w:rsidP="00C4133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:rsidR="00C41334" w:rsidRPr="007F27FF" w:rsidRDefault="00C41334" w:rsidP="00C4133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Bodovni pragovi i odgovarajuće ocjene za pisane provjere znanja:</w:t>
            </w:r>
          </w:p>
          <w:p w:rsidR="00C41334" w:rsidRPr="007F27FF" w:rsidRDefault="00C41334" w:rsidP="00C4133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0 - 59,99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  nedovoljan (1)</w:t>
            </w:r>
          </w:p>
          <w:p w:rsidR="00C41334" w:rsidRPr="007F27FF" w:rsidRDefault="00C41334" w:rsidP="00C4133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60 - 69,99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dovoljan (2)</w:t>
            </w:r>
          </w:p>
          <w:p w:rsidR="00C41334" w:rsidRPr="007F27FF" w:rsidRDefault="00C41334" w:rsidP="00C4133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70 - 79,99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dobar (3)</w:t>
            </w:r>
          </w:p>
          <w:p w:rsidR="00C41334" w:rsidRPr="007F27FF" w:rsidRDefault="00C41334" w:rsidP="00C4133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80 – 80,99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    vrlo dobar (4)</w:t>
            </w:r>
          </w:p>
          <w:p w:rsidR="00C41334" w:rsidRPr="007F27FF" w:rsidRDefault="00C41334" w:rsidP="00C41334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90 </w:t>
            </w: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>-100  izvrstan (5)</w:t>
            </w:r>
          </w:p>
          <w:p w:rsidR="00C41334" w:rsidRDefault="00C41334" w:rsidP="00C4133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sz w:val="20"/>
                <w:szCs w:val="20"/>
              </w:rPr>
            </w:pPr>
          </w:p>
          <w:p w:rsidR="00C41334" w:rsidRPr="0050637F" w:rsidRDefault="00C41334" w:rsidP="00C41334">
            <w:pPr>
              <w:tabs>
                <w:tab w:val="left" w:pos="2820"/>
              </w:tabs>
              <w:spacing w:after="0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 w:rsidRPr="0050637F">
              <w:rPr>
                <w:rFonts w:ascii="Times New Roman" w:hAnsi="Times New Roman" w:cs="Arial"/>
                <w:color w:val="FF0000"/>
                <w:sz w:val="20"/>
                <w:szCs w:val="20"/>
              </w:rPr>
              <w:t>Studenti tijekom nastave mogu dobiti, svojim sudjelovanjem u nastavnom procesu, dodatnih maksimalno 10 bodova koji se zbrajaju s bodovima ostvarenim u pisanim provjerama. Navedeno pravilo se odnosi samo na studente koji u pisanim provjerama ostvare pozitivnu ocjenu (60% i više).</w:t>
            </w:r>
          </w:p>
          <w:p w:rsidR="006138F5" w:rsidRPr="00D62E2F" w:rsidRDefault="006138F5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138F5" w:rsidRPr="00D62E2F" w:rsidTr="0051514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t xml:space="preserve">Obvezna literatura (dostupna u </w:t>
            </w:r>
            <w:r w:rsidRPr="00D62E2F">
              <w:rPr>
                <w:rFonts w:ascii="Arial" w:hAnsi="Arial" w:cs="Arial"/>
                <w:sz w:val="20"/>
                <w:szCs w:val="20"/>
              </w:rPr>
              <w:lastRenderedPageBreak/>
              <w:t>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E2F">
              <w:rPr>
                <w:rFonts w:ascii="Arial" w:hAnsi="Arial" w:cs="Arial"/>
                <w:b/>
                <w:sz w:val="20"/>
                <w:szCs w:val="20"/>
              </w:rPr>
              <w:lastRenderedPageBreak/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E2F">
              <w:rPr>
                <w:rFonts w:ascii="Arial" w:hAnsi="Arial" w:cs="Arial"/>
                <w:b/>
                <w:sz w:val="20"/>
                <w:szCs w:val="20"/>
              </w:rPr>
              <w:t xml:space="preserve">Broj primjeraka </w:t>
            </w:r>
            <w:r w:rsidRPr="00D62E2F">
              <w:rPr>
                <w:rFonts w:ascii="Arial" w:hAnsi="Arial" w:cs="Arial"/>
                <w:b/>
                <w:sz w:val="20"/>
                <w:szCs w:val="20"/>
              </w:rPr>
              <w:lastRenderedPageBreak/>
              <w:t>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E2F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Dostupnost putem ostalih </w:t>
            </w:r>
            <w:r w:rsidRPr="00D62E2F">
              <w:rPr>
                <w:rFonts w:ascii="Arial" w:hAnsi="Arial" w:cs="Arial"/>
                <w:b/>
                <w:sz w:val="20"/>
                <w:szCs w:val="20"/>
              </w:rPr>
              <w:lastRenderedPageBreak/>
              <w:t>medija</w:t>
            </w:r>
          </w:p>
        </w:tc>
      </w:tr>
      <w:tr w:rsidR="006138F5" w:rsidRPr="00D62E2F" w:rsidTr="0051514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6138F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138F5" w:rsidRPr="00D62E2F" w:rsidRDefault="00C41334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Autorizirana predavanja i nastavni materijali na </w:t>
            </w:r>
            <w:proofErr w:type="spellStart"/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Moodle</w:t>
            </w:r>
            <w:proofErr w:type="spellEnd"/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138F5" w:rsidRPr="00D62E2F" w:rsidRDefault="00C41334" w:rsidP="0051514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138F5" w:rsidRPr="00D62E2F" w:rsidRDefault="00C41334" w:rsidP="0051514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6138F5" w:rsidRPr="00D62E2F" w:rsidTr="0051514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6138F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138F5" w:rsidRPr="00D62E2F" w:rsidRDefault="006138F5" w:rsidP="00C4133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138F5" w:rsidRPr="00D62E2F" w:rsidRDefault="006138F5" w:rsidP="0051514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138F5" w:rsidRPr="00D62E2F" w:rsidRDefault="00CA2508" w:rsidP="0051514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D62E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E2F">
              <w:rPr>
                <w:rFonts w:ascii="Arial" w:hAnsi="Arial" w:cs="Arial"/>
                <w:sz w:val="20"/>
                <w:szCs w:val="20"/>
              </w:rPr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138F5" w:rsidRPr="00D62E2F" w:rsidTr="0051514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6138F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138F5" w:rsidRPr="00D62E2F" w:rsidRDefault="00CA2508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D62E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E2F">
              <w:rPr>
                <w:rFonts w:ascii="Arial" w:hAnsi="Arial" w:cs="Arial"/>
                <w:sz w:val="20"/>
                <w:szCs w:val="20"/>
              </w:rPr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138F5" w:rsidRPr="00D62E2F" w:rsidRDefault="00CA2508" w:rsidP="0051514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D62E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E2F">
              <w:rPr>
                <w:rFonts w:ascii="Arial" w:hAnsi="Arial" w:cs="Arial"/>
                <w:sz w:val="20"/>
                <w:szCs w:val="20"/>
              </w:rPr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138F5" w:rsidRPr="00D62E2F" w:rsidRDefault="00CA2508" w:rsidP="0051514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D62E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E2F">
              <w:rPr>
                <w:rFonts w:ascii="Arial" w:hAnsi="Arial" w:cs="Arial"/>
                <w:sz w:val="20"/>
                <w:szCs w:val="20"/>
              </w:rPr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138F5" w:rsidRPr="00D62E2F" w:rsidTr="0051514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6138F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138F5" w:rsidRPr="00D62E2F" w:rsidRDefault="00CA2508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D62E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E2F">
              <w:rPr>
                <w:rFonts w:ascii="Arial" w:hAnsi="Arial" w:cs="Arial"/>
                <w:sz w:val="20"/>
                <w:szCs w:val="20"/>
              </w:rPr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138F5" w:rsidRPr="00D62E2F" w:rsidRDefault="00CA2508" w:rsidP="0051514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D62E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E2F">
              <w:rPr>
                <w:rFonts w:ascii="Arial" w:hAnsi="Arial" w:cs="Arial"/>
                <w:sz w:val="20"/>
                <w:szCs w:val="20"/>
              </w:rPr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138F5" w:rsidRPr="00D62E2F" w:rsidRDefault="00CA2508" w:rsidP="0051514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D62E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E2F">
              <w:rPr>
                <w:rFonts w:ascii="Arial" w:hAnsi="Arial" w:cs="Arial"/>
                <w:sz w:val="20"/>
                <w:szCs w:val="20"/>
              </w:rPr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138F5" w:rsidRPr="00D62E2F" w:rsidTr="0051514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6138F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138F5" w:rsidRPr="00D62E2F" w:rsidRDefault="00CA2508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D62E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E2F">
              <w:rPr>
                <w:rFonts w:ascii="Arial" w:hAnsi="Arial" w:cs="Arial"/>
                <w:sz w:val="20"/>
                <w:szCs w:val="20"/>
              </w:rPr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138F5" w:rsidRPr="00D62E2F" w:rsidRDefault="00CA2508" w:rsidP="0051514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D62E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E2F">
              <w:rPr>
                <w:rFonts w:ascii="Arial" w:hAnsi="Arial" w:cs="Arial"/>
                <w:sz w:val="20"/>
                <w:szCs w:val="20"/>
              </w:rPr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138F5" w:rsidRPr="00D62E2F" w:rsidRDefault="00CA2508" w:rsidP="0051514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D62E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E2F">
              <w:rPr>
                <w:rFonts w:ascii="Arial" w:hAnsi="Arial" w:cs="Arial"/>
                <w:sz w:val="20"/>
                <w:szCs w:val="20"/>
              </w:rPr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138F5" w:rsidRPr="00D62E2F" w:rsidTr="0051514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6138F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138F5" w:rsidRPr="00D62E2F" w:rsidRDefault="00CA2508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D62E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E2F">
              <w:rPr>
                <w:rFonts w:ascii="Arial" w:hAnsi="Arial" w:cs="Arial"/>
                <w:sz w:val="20"/>
                <w:szCs w:val="20"/>
              </w:rPr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138F5" w:rsidRPr="00D62E2F" w:rsidRDefault="00CA2508" w:rsidP="0051514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D62E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E2F">
              <w:rPr>
                <w:rFonts w:ascii="Arial" w:hAnsi="Arial" w:cs="Arial"/>
                <w:sz w:val="20"/>
                <w:szCs w:val="20"/>
              </w:rPr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138F5" w:rsidRPr="00D62E2F" w:rsidRDefault="00CA2508" w:rsidP="0051514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D62E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E2F">
              <w:rPr>
                <w:rFonts w:ascii="Arial" w:hAnsi="Arial" w:cs="Arial"/>
                <w:sz w:val="20"/>
                <w:szCs w:val="20"/>
              </w:rPr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138F5" w:rsidRPr="00D62E2F" w:rsidTr="00515140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6138F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138F5" w:rsidRPr="00D62E2F" w:rsidRDefault="00CA2508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D62E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E2F">
              <w:rPr>
                <w:rFonts w:ascii="Arial" w:hAnsi="Arial" w:cs="Arial"/>
                <w:sz w:val="20"/>
                <w:szCs w:val="20"/>
              </w:rPr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138F5" w:rsidRPr="00D62E2F" w:rsidRDefault="00CA2508" w:rsidP="0051514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D62E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E2F">
              <w:rPr>
                <w:rFonts w:ascii="Arial" w:hAnsi="Arial" w:cs="Arial"/>
                <w:sz w:val="20"/>
                <w:szCs w:val="20"/>
              </w:rPr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138F5" w:rsidRPr="00D62E2F" w:rsidRDefault="00CA2508" w:rsidP="0051514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D62E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E2F">
              <w:rPr>
                <w:rFonts w:ascii="Arial" w:hAnsi="Arial" w:cs="Arial"/>
                <w:sz w:val="20"/>
                <w:szCs w:val="20"/>
              </w:rPr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138F5" w:rsidRPr="00D62E2F" w:rsidTr="00515140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6138F5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138F5" w:rsidRPr="00D62E2F" w:rsidRDefault="00CA2508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D62E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E2F">
              <w:rPr>
                <w:rFonts w:ascii="Arial" w:hAnsi="Arial" w:cs="Arial"/>
                <w:sz w:val="20"/>
                <w:szCs w:val="20"/>
              </w:rPr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6138F5" w:rsidRPr="00D62E2F" w:rsidRDefault="00CA2508" w:rsidP="0051514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D62E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E2F">
              <w:rPr>
                <w:rFonts w:ascii="Arial" w:hAnsi="Arial" w:cs="Arial"/>
                <w:sz w:val="20"/>
                <w:szCs w:val="20"/>
              </w:rPr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138F5" w:rsidRPr="00D62E2F" w:rsidRDefault="00CA2508" w:rsidP="00515140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D62E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E2F">
              <w:rPr>
                <w:rFonts w:ascii="Arial" w:hAnsi="Arial" w:cs="Arial"/>
                <w:sz w:val="20"/>
                <w:szCs w:val="20"/>
              </w:rPr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6138F5" w:rsidRPr="00D62E2F" w:rsidTr="0051514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6138F5" w:rsidRPr="00D62E2F" w:rsidRDefault="006138F5" w:rsidP="0051514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C41334" w:rsidRPr="008B0DD3" w:rsidRDefault="00C41334" w:rsidP="00C413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Glickman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, E., A (2014):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An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Introduction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to Real ,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Estate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Finance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Academic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Press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Elasvier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Walthman</w:t>
            </w:r>
            <w:proofErr w:type="spellEnd"/>
          </w:p>
          <w:p w:rsidR="00C41334" w:rsidRPr="008B0DD3" w:rsidRDefault="00C41334" w:rsidP="00C413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Brueggeman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Fisher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(2010) Real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Estate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Finance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&amp;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Investment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14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edition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McGraw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Hill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Irwin</w:t>
            </w:r>
            <w:proofErr w:type="spellEnd"/>
          </w:p>
          <w:p w:rsidR="00C41334" w:rsidRPr="008B0DD3" w:rsidRDefault="00C41334" w:rsidP="00C413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Brett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Schmitz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(2009): Real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Estate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Market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Analysis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–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Methods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Case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Studies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, Urban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Land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Institute,Washington</w:t>
            </w:r>
          </w:p>
          <w:p w:rsidR="00C41334" w:rsidRPr="008B0DD3" w:rsidRDefault="00C41334" w:rsidP="00C413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Wyatt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, P. (2007) :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Property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Valuation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an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Economic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Context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Blackwell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Publishing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Oxford</w:t>
            </w:r>
            <w:proofErr w:type="spellEnd"/>
          </w:p>
          <w:p w:rsidR="00C41334" w:rsidRPr="008B0DD3" w:rsidRDefault="00C41334" w:rsidP="00C413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41334" w:rsidRPr="008B0DD3" w:rsidRDefault="00C41334" w:rsidP="00C413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0DD3">
              <w:rPr>
                <w:rFonts w:ascii="Times New Roman" w:hAnsi="Times New Roman"/>
                <w:sz w:val="20"/>
                <w:szCs w:val="20"/>
              </w:rPr>
              <w:t>Članci:</w:t>
            </w:r>
          </w:p>
          <w:p w:rsidR="00C41334" w:rsidRPr="008B0DD3" w:rsidRDefault="00C41334" w:rsidP="00C413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B0DD3">
              <w:rPr>
                <w:rFonts w:ascii="Times New Roman" w:hAnsi="Times New Roman"/>
                <w:sz w:val="20"/>
                <w:szCs w:val="20"/>
              </w:rPr>
              <w:t xml:space="preserve">Rimac Smiljanić, A., Matković, K. (2016):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Features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Impact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Foreign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Demand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on Real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Estate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Market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Case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Croatia,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Journal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American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Academy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Business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>, Vol. 22, str. 112.-118.</w:t>
            </w:r>
          </w:p>
          <w:p w:rsidR="00C41334" w:rsidRPr="008B0DD3" w:rsidRDefault="00C41334" w:rsidP="00C413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Gomez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Gonzalez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>,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J.E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>.,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Gamboa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Arbeláez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>,J.,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Hirs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>-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Garzón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,J. (2018):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When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Bubble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Meets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Bubble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Contagion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in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OECD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Countries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Journal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Real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Estate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Finance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and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Economics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Vol 56, str. 546. https://doi.org/10.1007/s11146-017-9605-4</w:t>
            </w:r>
          </w:p>
          <w:p w:rsidR="00C41334" w:rsidRPr="008B0DD3" w:rsidRDefault="00C41334" w:rsidP="00C413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C41334" w:rsidRDefault="00C41334" w:rsidP="00C413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Ostali izvori:</w:t>
            </w:r>
          </w:p>
          <w:p w:rsidR="00C41334" w:rsidRPr="008B0DD3" w:rsidRDefault="00C41334" w:rsidP="00C413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Estate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Master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(2018):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Developer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feasibility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Software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Estate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Master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Limited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>, Sydney</w:t>
            </w:r>
          </w:p>
          <w:p w:rsidR="00C41334" w:rsidRPr="008B0DD3" w:rsidRDefault="00C41334" w:rsidP="00C41334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Estate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Master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(2018):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Investment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Appraisal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Software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Estate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Master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8B0DD3">
              <w:rPr>
                <w:rFonts w:ascii="Times New Roman" w:hAnsi="Times New Roman"/>
                <w:sz w:val="20"/>
                <w:szCs w:val="20"/>
              </w:rPr>
              <w:t>Limited</w:t>
            </w:r>
            <w:proofErr w:type="spellEnd"/>
            <w:r w:rsidRPr="008B0DD3">
              <w:rPr>
                <w:rFonts w:ascii="Times New Roman" w:hAnsi="Times New Roman"/>
                <w:sz w:val="20"/>
                <w:szCs w:val="20"/>
              </w:rPr>
              <w:t>, Sydney</w:t>
            </w:r>
          </w:p>
          <w:p w:rsidR="00C41334" w:rsidRPr="0050637F" w:rsidRDefault="00C41334" w:rsidP="00C4133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Poslovni slučajevi i vijesti s portala/časopisa Poslovni dnevnik (</w:t>
            </w:r>
            <w:hyperlink r:id="rId7" w:history="1">
              <w:r w:rsidRPr="00EF3041">
                <w:rPr>
                  <w:rStyle w:val="Hyperlink"/>
                  <w:rFonts w:ascii="Times New Roman" w:hAnsi="Times New Roman" w:cs="Arial"/>
                  <w:sz w:val="20"/>
                  <w:szCs w:val="20"/>
                </w:rPr>
                <w:t>www.poslovni.hr</w:t>
              </w:r>
            </w:hyperlink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)</w:t>
            </w:r>
          </w:p>
          <w:p w:rsidR="00C41334" w:rsidRDefault="00C41334" w:rsidP="00C41334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 w:cs="Arial"/>
                <w:color w:val="FF0000"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Poslovni slučajevi i vijesti s portala Lider (</w:t>
            </w:r>
            <w:hyperlink r:id="rId8" w:history="1">
              <w:r w:rsidRPr="00EF3041">
                <w:rPr>
                  <w:rStyle w:val="Hyperlink"/>
                  <w:rFonts w:ascii="Times New Roman" w:hAnsi="Times New Roman" w:cs="Arial"/>
                  <w:sz w:val="20"/>
                  <w:szCs w:val="20"/>
                </w:rPr>
                <w:t>www.poslovni.hr</w:t>
              </w:r>
            </w:hyperlink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)</w:t>
            </w:r>
          </w:p>
          <w:p w:rsidR="006138F5" w:rsidRPr="00D62E2F" w:rsidRDefault="00C41334" w:rsidP="00C41334">
            <w:pPr>
              <w:spacing w:after="0" w:line="240" w:lineRule="auto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Times New Roman" w:hAnsi="Times New Roman" w:cs="Arial"/>
                <w:color w:val="FF0000"/>
                <w:sz w:val="20"/>
                <w:szCs w:val="20"/>
              </w:rPr>
              <w:t>Državni zavod za statistiku RH (www.dzs.hr)</w:t>
            </w:r>
          </w:p>
        </w:tc>
      </w:tr>
      <w:tr w:rsidR="006138F5" w:rsidRPr="00D62E2F" w:rsidTr="005151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138F5" w:rsidRPr="00D62E2F" w:rsidRDefault="006138F5" w:rsidP="006138F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62E2F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6138F5" w:rsidRPr="00D62E2F" w:rsidRDefault="006138F5" w:rsidP="006138F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62E2F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6138F5" w:rsidRPr="00D62E2F" w:rsidRDefault="006138F5" w:rsidP="006138F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62E2F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6138F5" w:rsidRPr="00D62E2F" w:rsidRDefault="006138F5" w:rsidP="006138F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62E2F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6138F5" w:rsidRPr="00D62E2F" w:rsidRDefault="006138F5" w:rsidP="006138F5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62E2F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6138F5" w:rsidRPr="00D62E2F" w:rsidTr="005151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138F5" w:rsidRPr="00D62E2F" w:rsidRDefault="006138F5" w:rsidP="00515140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138F5" w:rsidRPr="00D62E2F" w:rsidRDefault="00CA2508" w:rsidP="0051514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D62E2F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6138F5" w:rsidRPr="00D62E2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62E2F">
              <w:rPr>
                <w:rFonts w:ascii="Arial" w:hAnsi="Arial" w:cs="Arial"/>
                <w:sz w:val="20"/>
                <w:szCs w:val="20"/>
              </w:rPr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6138F5" w:rsidRPr="00D62E2F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62E2F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334CF" w:rsidRDefault="006334CF"/>
    <w:sectPr w:rsidR="006334CF" w:rsidSect="005A6588">
      <w:pgSz w:w="11906" w:h="16838" w:code="9"/>
      <w:pgMar w:top="1417" w:right="1417" w:bottom="1417" w:left="1417" w:header="709" w:footer="709" w:gutter="0"/>
      <w:cols w:space="737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A27" w:rsidRDefault="00200A27" w:rsidP="005A6588">
      <w:pPr>
        <w:spacing w:after="0" w:line="240" w:lineRule="auto"/>
      </w:pPr>
      <w:r>
        <w:separator/>
      </w:r>
    </w:p>
  </w:endnote>
  <w:endnote w:type="continuationSeparator" w:id="0">
    <w:p w:rsidR="00200A27" w:rsidRDefault="00200A27" w:rsidP="005A6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A27" w:rsidRDefault="00200A27" w:rsidP="005A6588">
      <w:pPr>
        <w:spacing w:after="0" w:line="240" w:lineRule="auto"/>
      </w:pPr>
      <w:r>
        <w:separator/>
      </w:r>
    </w:p>
  </w:footnote>
  <w:footnote w:type="continuationSeparator" w:id="0">
    <w:p w:rsidR="00200A27" w:rsidRDefault="00200A27" w:rsidP="005A65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4B09E2"/>
    <w:multiLevelType w:val="hybridMultilevel"/>
    <w:tmpl w:val="9C7CAF02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3E089F"/>
    <w:multiLevelType w:val="hybridMultilevel"/>
    <w:tmpl w:val="18282EB8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D6D6E90"/>
    <w:multiLevelType w:val="hybridMultilevel"/>
    <w:tmpl w:val="B5F8927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20E7EFC"/>
    <w:multiLevelType w:val="hybridMultilevel"/>
    <w:tmpl w:val="D3B2EB76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38F5"/>
    <w:rsid w:val="00054E0E"/>
    <w:rsid w:val="0016215F"/>
    <w:rsid w:val="00200A27"/>
    <w:rsid w:val="00277CA6"/>
    <w:rsid w:val="00295D17"/>
    <w:rsid w:val="0034707C"/>
    <w:rsid w:val="0036581A"/>
    <w:rsid w:val="00470CA3"/>
    <w:rsid w:val="004C7655"/>
    <w:rsid w:val="005A6588"/>
    <w:rsid w:val="005A7E26"/>
    <w:rsid w:val="006138F5"/>
    <w:rsid w:val="006334CF"/>
    <w:rsid w:val="007B4D05"/>
    <w:rsid w:val="00823ECF"/>
    <w:rsid w:val="009A0892"/>
    <w:rsid w:val="00C41334"/>
    <w:rsid w:val="00CA2508"/>
    <w:rsid w:val="00CC33C0"/>
    <w:rsid w:val="00CD742E"/>
    <w:rsid w:val="00D60924"/>
    <w:rsid w:val="00D62E2F"/>
    <w:rsid w:val="00F10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8F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38F5"/>
    <w:pPr>
      <w:ind w:left="720"/>
      <w:contextualSpacing/>
    </w:pPr>
  </w:style>
  <w:style w:type="paragraph" w:customStyle="1" w:styleId="FieldText">
    <w:name w:val="Field Text"/>
    <w:basedOn w:val="Normal"/>
    <w:rsid w:val="006138F5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6138F5"/>
    <w:rPr>
      <w:rFonts w:cs="Times New Roman"/>
      <w:b/>
      <w:bCs/>
    </w:rPr>
  </w:style>
  <w:style w:type="paragraph" w:styleId="NoSpacing">
    <w:name w:val="No Spacing"/>
    <w:uiPriority w:val="1"/>
    <w:qFormat/>
    <w:rsid w:val="009A089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A65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A658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5A65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A6588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C413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38F5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38F5"/>
    <w:pPr>
      <w:ind w:left="720"/>
      <w:contextualSpacing/>
    </w:pPr>
  </w:style>
  <w:style w:type="paragraph" w:customStyle="1" w:styleId="FieldText">
    <w:name w:val="Field Text"/>
    <w:basedOn w:val="Normal"/>
    <w:rsid w:val="006138F5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qFormat/>
    <w:rsid w:val="006138F5"/>
    <w:rPr>
      <w:rFonts w:cs="Times New Roman"/>
      <w:b/>
      <w:bCs/>
    </w:rPr>
  </w:style>
  <w:style w:type="paragraph" w:styleId="NoSpacing">
    <w:name w:val="No Spacing"/>
    <w:uiPriority w:val="1"/>
    <w:qFormat/>
    <w:rsid w:val="009A0892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A65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A658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5A658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A6588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C413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89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slovni.h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oslovni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1141</Words>
  <Characters>6510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2018-06-07T10:48:00Z</dcterms:created>
  <dcterms:modified xsi:type="dcterms:W3CDTF">2018-06-07T10:48:00Z</dcterms:modified>
</cp:coreProperties>
</file>